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48" w:rsidRDefault="00780C48" w:rsidP="00780C48">
      <w:pPr>
        <w:jc w:val="center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align>outside</wp:align>
            </wp:positionV>
            <wp:extent cx="5989955" cy="192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p w:rsidR="00780C48" w:rsidRDefault="00780C48" w:rsidP="00780C48">
      <w:pPr>
        <w:jc w:val="center"/>
        <w:rPr>
          <w:rFonts w:cs="Tahoma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780C48" w:rsidRPr="00AE09A9" w:rsidTr="00811FB9">
        <w:trPr>
          <w:trHeight w:val="1535"/>
        </w:trPr>
        <w:tc>
          <w:tcPr>
            <w:tcW w:w="3544" w:type="dxa"/>
            <w:vAlign w:val="center"/>
          </w:tcPr>
          <w:p w:rsidR="00780C48" w:rsidRPr="00AE09A9" w:rsidRDefault="00780C48" w:rsidP="00811FB9">
            <w:pPr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1593850" cy="8572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bottom"/>
          </w:tcPr>
          <w:p w:rsidR="00780C48" w:rsidRPr="00780C48" w:rsidRDefault="00AB48B6" w:rsidP="00AB48B6">
            <w:pPr>
              <w:jc w:val="right"/>
              <w:rPr>
                <w:rFonts w:ascii="Century Schoolbook" w:hAnsi="Century Schoolbook" w:cs="Tahoma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Schoolbook" w:hAnsi="Century Schoolbook" w:cs="Tahoma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2nd May 2017</w:t>
            </w:r>
          </w:p>
        </w:tc>
      </w:tr>
    </w:tbl>
    <w:p w:rsidR="00780C48" w:rsidRPr="00D16580" w:rsidRDefault="00780C48" w:rsidP="00780C48">
      <w:pPr>
        <w:jc w:val="center"/>
        <w:rPr>
          <w:rFonts w:cs="Tahoma"/>
        </w:rPr>
      </w:pPr>
    </w:p>
    <w:p w:rsidR="00EF75D8" w:rsidRDefault="00EF75D8"/>
    <w:p w:rsidR="00E46403" w:rsidRDefault="00E46403" w:rsidP="00E46403"/>
    <w:p w:rsidR="00E46403" w:rsidRPr="00BD3DEF" w:rsidRDefault="00E46403" w:rsidP="00E46403">
      <w:pPr>
        <w:rPr>
          <w:b/>
          <w:sz w:val="24"/>
          <w:szCs w:val="24"/>
        </w:rPr>
      </w:pPr>
      <w:r w:rsidRPr="00BD3DEF">
        <w:rPr>
          <w:b/>
          <w:sz w:val="24"/>
          <w:szCs w:val="24"/>
        </w:rPr>
        <w:t>“</w:t>
      </w:r>
      <w:r w:rsidR="00AB48B6">
        <w:rPr>
          <w:b/>
          <w:sz w:val="24"/>
          <w:szCs w:val="24"/>
        </w:rPr>
        <w:t>Crowd-Sourced Funding Equity Raising"</w:t>
      </w:r>
    </w:p>
    <w:p w:rsidR="001C3EDE" w:rsidRPr="00346D30" w:rsidRDefault="001C3EDE" w:rsidP="001C3EDE"/>
    <w:p w:rsidR="001C3EDE" w:rsidRDefault="001C3EDE" w:rsidP="001C3EDE">
      <w:r w:rsidRPr="00346D30">
        <w:t xml:space="preserve">Need </w:t>
      </w:r>
      <w:r>
        <w:t>m</w:t>
      </w:r>
      <w:r w:rsidRPr="00346D30">
        <w:t xml:space="preserve">ore </w:t>
      </w:r>
      <w:r>
        <w:t>c</w:t>
      </w:r>
      <w:r w:rsidRPr="00346D30">
        <w:t xml:space="preserve">apital for </w:t>
      </w:r>
      <w:r>
        <w:t>y</w:t>
      </w:r>
      <w:r w:rsidRPr="00346D30">
        <w:t xml:space="preserve">our </w:t>
      </w:r>
      <w:r>
        <w:t>b</w:t>
      </w:r>
      <w:r w:rsidRPr="00346D30">
        <w:t>usiness?</w:t>
      </w:r>
      <w:r>
        <w:t xml:space="preserve">  </w:t>
      </w:r>
      <w:r w:rsidRPr="00346D30">
        <w:t xml:space="preserve">Crowdfunding </w:t>
      </w:r>
      <w:r>
        <w:t>m</w:t>
      </w:r>
      <w:r w:rsidRPr="00346D30">
        <w:t xml:space="preserve">ight </w:t>
      </w:r>
      <w:r>
        <w:t>b</w:t>
      </w:r>
      <w:r w:rsidRPr="00346D30">
        <w:t xml:space="preserve">e the </w:t>
      </w:r>
      <w:r>
        <w:t>a</w:t>
      </w:r>
      <w:r w:rsidRPr="00346D30">
        <w:t>nswer.</w:t>
      </w:r>
    </w:p>
    <w:p w:rsidR="001C3EDE" w:rsidRPr="00346D30" w:rsidRDefault="001C3EDE" w:rsidP="001C3EDE"/>
    <w:p w:rsidR="001C3EDE" w:rsidRDefault="001C3EDE" w:rsidP="001C3EDE">
      <w:r w:rsidRPr="00346D30">
        <w:t>Unfortunately there hasn’t been much publicity around Australia about a very significant new legislation package that was recently passed by the Senate.</w:t>
      </w:r>
      <w:r>
        <w:t xml:space="preserve"> </w:t>
      </w:r>
      <w:r w:rsidRPr="00346D30">
        <w:t xml:space="preserve"> This was the Crowd</w:t>
      </w:r>
      <w:r>
        <w:t>-</w:t>
      </w:r>
      <w:r w:rsidRPr="00346D30">
        <w:t>Sourced Funding Equity Raising Package.</w:t>
      </w:r>
    </w:p>
    <w:p w:rsidR="001C3EDE" w:rsidRPr="00346D30" w:rsidRDefault="001C3EDE" w:rsidP="001C3EDE"/>
    <w:p w:rsidR="001C3EDE" w:rsidRDefault="001C3EDE" w:rsidP="001C3EDE">
      <w:r w:rsidRPr="00346D30">
        <w:t>Small</w:t>
      </w:r>
      <w:r>
        <w:t>/</w:t>
      </w:r>
      <w:r w:rsidRPr="00346D30">
        <w:t>medium enterprise advocates had been asking the Australian government for years for this legislation to be introduced.</w:t>
      </w:r>
      <w:r>
        <w:t xml:space="preserve"> </w:t>
      </w:r>
      <w:r w:rsidRPr="00346D30">
        <w:t xml:space="preserve"> Thankfully finally it has been introduced.</w:t>
      </w:r>
    </w:p>
    <w:p w:rsidR="001C3EDE" w:rsidRPr="00346D30" w:rsidRDefault="001C3EDE" w:rsidP="001C3EDE"/>
    <w:p w:rsidR="001C3EDE" w:rsidRDefault="001C3EDE" w:rsidP="001C3EDE">
      <w:r w:rsidRPr="00346D30">
        <w:t xml:space="preserve">The legislation enables </w:t>
      </w:r>
      <w:r>
        <w:t>p</w:t>
      </w:r>
      <w:r w:rsidRPr="00346D30">
        <w:t xml:space="preserve">ropriety </w:t>
      </w:r>
      <w:r>
        <w:t>l</w:t>
      </w:r>
      <w:r w:rsidRPr="00346D30">
        <w:t xml:space="preserve">imited </w:t>
      </w:r>
      <w:r>
        <w:t>c</w:t>
      </w:r>
      <w:r w:rsidRPr="00346D30">
        <w:t>ompanies (after they have converted to an unlisted public company, which can be done fairly easily for not much cost) to raise up to $5 million every 12 months from the “crowd” if the directors wish.</w:t>
      </w:r>
    </w:p>
    <w:p w:rsidR="001C3EDE" w:rsidRPr="00346D30" w:rsidRDefault="001C3EDE" w:rsidP="001C3EDE"/>
    <w:p w:rsidR="001C3EDE" w:rsidRDefault="001C3EDE" w:rsidP="001C3EDE">
      <w:r w:rsidRPr="00346D30">
        <w:t>To be eligible</w:t>
      </w:r>
      <w:r>
        <w:t>,</w:t>
      </w:r>
      <w:r w:rsidRPr="00346D30">
        <w:t xml:space="preserve"> companies must be unlisted public companies, with a group turnover of less than $25 million and group assets with a gross value of less than $25 million.</w:t>
      </w:r>
      <w:r>
        <w:t xml:space="preserve"> </w:t>
      </w:r>
      <w:r w:rsidRPr="00346D30">
        <w:t xml:space="preserve"> Companies will also need a “good story” as to what they need the money for and what it’s going to be spent on.</w:t>
      </w:r>
    </w:p>
    <w:p w:rsidR="001C3EDE" w:rsidRPr="00346D30" w:rsidRDefault="001C3EDE" w:rsidP="001C3EDE"/>
    <w:p w:rsidR="001C3EDE" w:rsidRDefault="001C3EDE" w:rsidP="001C3EDE">
      <w:r w:rsidRPr="00346D30">
        <w:t>The legislation is primarily targeted at “retail investors” who traditionally have had difficulty in being able to directly invest in new emerging companies in Australia.</w:t>
      </w:r>
    </w:p>
    <w:p w:rsidR="001C3EDE" w:rsidRPr="00346D30" w:rsidRDefault="001C3EDE" w:rsidP="001C3EDE"/>
    <w:p w:rsidR="001C3EDE" w:rsidRPr="00346D30" w:rsidRDefault="001C3EDE" w:rsidP="001C3EDE">
      <w:r w:rsidRPr="00346D30">
        <w:t xml:space="preserve">That opportunity is now available to retail investors who can invest up to $10,000 every 12 months per company </w:t>
      </w:r>
      <w:r w:rsidR="00B44377">
        <w:t>if</w:t>
      </w:r>
      <w:r w:rsidRPr="00346D30">
        <w:t xml:space="preserve"> they wish. </w:t>
      </w:r>
      <w:r w:rsidR="00B44377">
        <w:t xml:space="preserve"> </w:t>
      </w:r>
      <w:r w:rsidRPr="00346D30">
        <w:t>The legislation imposes a number of warnings to advise retail investors of the marketplace risks that all investors need to be aware of</w:t>
      </w:r>
      <w:r w:rsidR="00FE56C6">
        <w:t>,</w:t>
      </w:r>
      <w:r w:rsidRPr="00346D30">
        <w:t xml:space="preserve"> but particularly a Crowd</w:t>
      </w:r>
      <w:r w:rsidR="00B44377">
        <w:t>-</w:t>
      </w:r>
      <w:r w:rsidRPr="00346D30">
        <w:t>Sourced Funding Company</w:t>
      </w:r>
      <w:r w:rsidR="00FE56C6">
        <w:t>,</w:t>
      </w:r>
      <w:r w:rsidRPr="00346D30">
        <w:t xml:space="preserve"> because there is no necessity to produce a prospectus and the normal investment criteria for a listed public company</w:t>
      </w:r>
      <w:r w:rsidR="00FE56C6">
        <w:t>.</w:t>
      </w:r>
    </w:p>
    <w:p w:rsidR="001C3EDE" w:rsidRPr="00346D30" w:rsidRDefault="001C3EDE" w:rsidP="001C3EDE"/>
    <w:p w:rsidR="001C3EDE" w:rsidRDefault="001C3EDE" w:rsidP="001C3EDE">
      <w:r w:rsidRPr="00346D30">
        <w:t xml:space="preserve">The legislation commencement date is </w:t>
      </w:r>
      <w:r w:rsidR="00FE56C6">
        <w:t>1st</w:t>
      </w:r>
      <w:r w:rsidRPr="00346D30">
        <w:t xml:space="preserve"> September 2017.</w:t>
      </w:r>
      <w:r w:rsidR="00FE56C6">
        <w:t xml:space="preserve"> </w:t>
      </w:r>
      <w:r w:rsidRPr="00346D30">
        <w:t xml:space="preserve"> If companies wish to be able to raise capital from September</w:t>
      </w:r>
      <w:r w:rsidR="00FE56C6">
        <w:t>,</w:t>
      </w:r>
      <w:r w:rsidRPr="00346D30">
        <w:t xml:space="preserve"> directors will need to start making preparations now so as to enable the required documentation</w:t>
      </w:r>
      <w:r w:rsidR="00157711">
        <w:t>,</w:t>
      </w:r>
      <w:r w:rsidRPr="00346D30">
        <w:t xml:space="preserve"> relative to the Crowd</w:t>
      </w:r>
      <w:r w:rsidR="00157711">
        <w:t>-</w:t>
      </w:r>
      <w:r w:rsidRPr="00346D30">
        <w:t>Sourced Funding Offer Document</w:t>
      </w:r>
      <w:r w:rsidR="00157711">
        <w:t>,</w:t>
      </w:r>
      <w:r w:rsidRPr="00346D30">
        <w:t xml:space="preserve"> to be prepared. </w:t>
      </w:r>
    </w:p>
    <w:p w:rsidR="00157711" w:rsidRPr="00346D30" w:rsidRDefault="00157711" w:rsidP="001C3EDE"/>
    <w:p w:rsidR="001C3EDE" w:rsidRPr="00346D30" w:rsidRDefault="001C3EDE" w:rsidP="001C3EDE">
      <w:r w:rsidRPr="00346D30">
        <w:t>Directors will also need to finalise discussions with a Crowd</w:t>
      </w:r>
      <w:r w:rsidR="00157711">
        <w:t>-</w:t>
      </w:r>
      <w:r w:rsidRPr="00346D30">
        <w:t>Source</w:t>
      </w:r>
      <w:r w:rsidR="00157711">
        <w:t>d</w:t>
      </w:r>
      <w:r w:rsidRPr="00346D30">
        <w:t xml:space="preserve"> Funding Intermediary who the government has appointed as the “gatekeepers” for the operation of Crowd</w:t>
      </w:r>
      <w:r w:rsidR="00157711">
        <w:t>-</w:t>
      </w:r>
      <w:r w:rsidRPr="00346D30">
        <w:t xml:space="preserve">Sourced Funding. </w:t>
      </w:r>
      <w:r w:rsidR="00157711">
        <w:t xml:space="preserve"> </w:t>
      </w:r>
      <w:r w:rsidRPr="00346D30">
        <w:t>There is no direct involvement by the Australian Securities Investment</w:t>
      </w:r>
      <w:r w:rsidR="00157711">
        <w:t>s</w:t>
      </w:r>
      <w:r w:rsidRPr="00346D30">
        <w:t xml:space="preserve"> Commission (ASIC). </w:t>
      </w:r>
      <w:r w:rsidR="00157711">
        <w:t xml:space="preserve"> </w:t>
      </w:r>
      <w:r w:rsidRPr="00346D30">
        <w:t>The CSF Intermediary has a responsibility to check that companies</w:t>
      </w:r>
      <w:r w:rsidR="00157711">
        <w:t>,</w:t>
      </w:r>
      <w:r w:rsidRPr="00346D30">
        <w:t xml:space="preserve"> that wish to raise capital</w:t>
      </w:r>
      <w:r w:rsidR="00157711">
        <w:t>,</w:t>
      </w:r>
      <w:r w:rsidRPr="00346D30">
        <w:t xml:space="preserve"> have complied with the legislation and that the CSF Offer Document has been prepared based on key information from the company’s records including: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Market Research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Marketing Plan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>Intellectual Property Summary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Corporate Structure </w:t>
      </w:r>
      <w:r w:rsidR="001C3EDE" w:rsidRPr="00346D30">
        <w:t>(directors, officers, managers, team members, advisers)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Business Plan </w:t>
      </w:r>
      <w:r w:rsidR="001C3EDE" w:rsidRPr="00346D30">
        <w:t>– summarising the director’s vision for the next three years</w:t>
      </w:r>
    </w:p>
    <w:p w:rsidR="001C3EDE" w:rsidRPr="00346D30" w:rsidRDefault="00157711" w:rsidP="00157711">
      <w:pPr>
        <w:pStyle w:val="ListParagraph"/>
        <w:numPr>
          <w:ilvl w:val="0"/>
          <w:numId w:val="8"/>
        </w:numPr>
      </w:pPr>
      <w:r w:rsidRPr="00346D30">
        <w:t xml:space="preserve">Budgets </w:t>
      </w:r>
      <w:r w:rsidR="001C3EDE" w:rsidRPr="00346D30">
        <w:t xml:space="preserve">and </w:t>
      </w:r>
      <w:r w:rsidRPr="00346D30">
        <w:t xml:space="preserve">Cashflow Forecasts </w:t>
      </w:r>
      <w:r w:rsidR="001C3EDE" w:rsidRPr="00346D30">
        <w:t>– a financial summary of the company’s three-year vision</w:t>
      </w:r>
    </w:p>
    <w:p w:rsidR="001C3EDE" w:rsidRPr="00346D30" w:rsidRDefault="001C3EDE" w:rsidP="00157711">
      <w:pPr>
        <w:pStyle w:val="ListParagraph"/>
        <w:numPr>
          <w:ilvl w:val="0"/>
          <w:numId w:val="8"/>
        </w:numPr>
      </w:pPr>
      <w:r w:rsidRPr="00346D30">
        <w:t>CSF Offer Document</w:t>
      </w:r>
    </w:p>
    <w:p w:rsidR="00157711" w:rsidRDefault="00157711" w:rsidP="00157711">
      <w:pPr>
        <w:keepNext/>
        <w:keepLines/>
      </w:pPr>
    </w:p>
    <w:p w:rsidR="001C3EDE" w:rsidRDefault="001C3EDE" w:rsidP="00157711">
      <w:pPr>
        <w:keepNext/>
        <w:keepLines/>
      </w:pPr>
      <w:r w:rsidRPr="00346D30">
        <w:t>The CSF intermediary is responsible for checking all of the documentation and when he/she is satisfied the Intermediary can then place the CSF Offer Document</w:t>
      </w:r>
      <w:r w:rsidR="00157711">
        <w:t>,</w:t>
      </w:r>
      <w:r w:rsidRPr="00346D30">
        <w:t xml:space="preserve"> together with all supporting information</w:t>
      </w:r>
      <w:r w:rsidR="00157711">
        <w:t>,</w:t>
      </w:r>
      <w:r w:rsidRPr="00346D30">
        <w:t xml:space="preserve"> onto their website where potential investors are able to view the information before deciding whether to make an investment.</w:t>
      </w:r>
    </w:p>
    <w:p w:rsidR="00157711" w:rsidRPr="00346D30" w:rsidRDefault="00157711" w:rsidP="00157711">
      <w:pPr>
        <w:keepNext/>
        <w:keepLines/>
      </w:pPr>
    </w:p>
    <w:p w:rsidR="001C3EDE" w:rsidRDefault="001C3EDE" w:rsidP="001C3EDE">
      <w:r w:rsidRPr="00346D30">
        <w:t>We are committed to supplying a professional consulting service to assist our clients and other businesses in this area to undertake a review to determine whether a company is potentially eligible to be classified as a Crowd</w:t>
      </w:r>
      <w:r w:rsidR="00A479A7">
        <w:t>-</w:t>
      </w:r>
      <w:r w:rsidRPr="00346D30">
        <w:t>Sourced Funding Equity Company and</w:t>
      </w:r>
      <w:r w:rsidR="00A479A7">
        <w:t>,</w:t>
      </w:r>
      <w:r w:rsidRPr="00346D30">
        <w:t xml:space="preserve"> if so</w:t>
      </w:r>
      <w:r w:rsidR="00A479A7">
        <w:t>,</w:t>
      </w:r>
      <w:r w:rsidRPr="00346D30">
        <w:t xml:space="preserve"> to then assist the company’s directors in the preparation of all of the required documentation</w:t>
      </w:r>
      <w:r w:rsidR="00A479A7">
        <w:t>,</w:t>
      </w:r>
      <w:r w:rsidRPr="00346D30">
        <w:t xml:space="preserve"> including the CSF Offer Document</w:t>
      </w:r>
      <w:r w:rsidR="00A479A7">
        <w:t>,</w:t>
      </w:r>
      <w:r w:rsidRPr="00346D30">
        <w:t xml:space="preserve"> and to participate in discussions with potential CSF </w:t>
      </w:r>
      <w:r w:rsidR="00A479A7" w:rsidRPr="00346D30">
        <w:t xml:space="preserve">Intermediaries </w:t>
      </w:r>
      <w:r w:rsidRPr="00346D30">
        <w:t>(who are businesses that have an Australian Financial Services Industry License).</w:t>
      </w:r>
    </w:p>
    <w:p w:rsidR="00A479A7" w:rsidRPr="00346D30" w:rsidRDefault="00A479A7" w:rsidP="001C3EDE"/>
    <w:p w:rsidR="001C3EDE" w:rsidRDefault="001C3EDE" w:rsidP="001C3EDE">
      <w:r w:rsidRPr="00346D30">
        <w:t>If you would like to have a no obligation conversation with us relative to Crowd</w:t>
      </w:r>
      <w:r w:rsidR="00A479A7">
        <w:t>-</w:t>
      </w:r>
      <w:r w:rsidRPr="00346D30">
        <w:t>Sourced Funding please do not hesitate to contact us for an appointment.</w:t>
      </w:r>
    </w:p>
    <w:p w:rsidR="00A479A7" w:rsidRPr="00346D30" w:rsidRDefault="00A479A7" w:rsidP="001C3EDE"/>
    <w:p w:rsidR="001C3EDE" w:rsidRDefault="001C3EDE" w:rsidP="001C3EDE">
      <w:r w:rsidRPr="00346D30">
        <w:t xml:space="preserve">Alternatively you may wish to attend the special seminar that we are presenting on Crowd Sourced Funding. </w:t>
      </w:r>
      <w:r w:rsidR="00A479A7">
        <w:t xml:space="preserve"> </w:t>
      </w:r>
      <w:r w:rsidRPr="00346D30">
        <w:t>This seminar is to be presented on</w:t>
      </w:r>
      <w:r w:rsidR="009F71A3">
        <w:t xml:space="preserve"> &lt;</w:t>
      </w:r>
      <w:r w:rsidR="00167BA9">
        <w:t xml:space="preserve">insert </w:t>
      </w:r>
      <w:r w:rsidR="009F71A3">
        <w:t>day&gt; c</w:t>
      </w:r>
      <w:r w:rsidRPr="00346D30">
        <w:t>ommencing at</w:t>
      </w:r>
      <w:r w:rsidR="009F71A3">
        <w:t xml:space="preserve"> &lt;</w:t>
      </w:r>
      <w:r w:rsidR="00167BA9">
        <w:t xml:space="preserve">insert </w:t>
      </w:r>
      <w:r w:rsidR="009F71A3">
        <w:t xml:space="preserve">time&gt;. </w:t>
      </w:r>
      <w:r w:rsidRPr="00346D30">
        <w:t xml:space="preserve"> The seminar will be presented at</w:t>
      </w:r>
      <w:r w:rsidR="009F71A3">
        <w:t xml:space="preserve"> &lt;</w:t>
      </w:r>
      <w:r w:rsidR="00167BA9">
        <w:t xml:space="preserve">insert </w:t>
      </w:r>
      <w:r w:rsidR="009F71A3">
        <w:t>location&gt;.</w:t>
      </w:r>
    </w:p>
    <w:p w:rsidR="009F71A3" w:rsidRPr="00346D30" w:rsidRDefault="009F71A3" w:rsidP="001C3EDE"/>
    <w:p w:rsidR="001C3EDE" w:rsidRDefault="001C3EDE" w:rsidP="001C3EDE">
      <w:r w:rsidRPr="00346D30">
        <w:t>We look forward to hearing from you.</w:t>
      </w:r>
      <w:r w:rsidR="005F57B2">
        <w:t xml:space="preserve">  Thank you for your support.</w:t>
      </w:r>
      <w:bookmarkStart w:id="0" w:name="_GoBack"/>
      <w:bookmarkEnd w:id="0"/>
    </w:p>
    <w:p w:rsidR="00A479A7" w:rsidRPr="00346D30" w:rsidRDefault="00A479A7" w:rsidP="001C3EDE"/>
    <w:p w:rsidR="001C3EDE" w:rsidRPr="00346D30" w:rsidRDefault="001C3EDE" w:rsidP="001C3EDE">
      <w:r w:rsidRPr="00346D30">
        <w:t>Kind regards</w:t>
      </w:r>
    </w:p>
    <w:p w:rsidR="00EA218F" w:rsidRDefault="00EA218F"/>
    <w:sectPr w:rsidR="00EA218F" w:rsidSect="0036786C">
      <w:footerReference w:type="default" r:id="rId10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EF" w:rsidRDefault="00BD3DEF" w:rsidP="00BD3DEF">
      <w:r>
        <w:separator/>
      </w:r>
    </w:p>
  </w:endnote>
  <w:endnote w:type="continuationSeparator" w:id="0">
    <w:p w:rsidR="00BD3DEF" w:rsidRDefault="00BD3DEF" w:rsidP="00B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579307"/>
      <w:docPartObj>
        <w:docPartGallery w:val="Page Numbers (Bottom of Page)"/>
        <w:docPartUnique/>
      </w:docPartObj>
    </w:sdtPr>
    <w:sdtEndPr>
      <w:rPr>
        <w:b/>
        <w:i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i/>
            <w:sz w:val="18"/>
            <w:szCs w:val="18"/>
          </w:rPr>
        </w:sdtEndPr>
        <w:sdtContent>
          <w:p w:rsidR="007E5004" w:rsidRPr="007E5004" w:rsidRDefault="007E5004" w:rsidP="007E5004">
            <w:pPr>
              <w:pStyle w:val="Footer"/>
              <w:pBdr>
                <w:top w:val="double" w:sz="4" w:space="1" w:color="auto"/>
              </w:pBdr>
              <w:jc w:val="right"/>
              <w:rPr>
                <w:b/>
                <w:i/>
                <w:sz w:val="18"/>
                <w:szCs w:val="18"/>
              </w:rPr>
            </w:pPr>
            <w:r w:rsidRPr="007E5004">
              <w:rPr>
                <w:b/>
                <w:i/>
                <w:sz w:val="18"/>
                <w:szCs w:val="18"/>
              </w:rPr>
              <w:t>Improving Your Bottom Line</w:t>
            </w:r>
            <w:r w:rsidR="00B17684">
              <w:rPr>
                <w:b/>
                <w:i/>
                <w:sz w:val="18"/>
                <w:szCs w:val="18"/>
              </w:rPr>
              <w:t xml:space="preserve"> - Issue 02</w:t>
            </w:r>
            <w:r w:rsidR="001C3EDE">
              <w:rPr>
                <w:b/>
                <w:i/>
                <w:sz w:val="18"/>
                <w:szCs w:val="18"/>
              </w:rPr>
              <w:t>5</w:t>
            </w: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7E5004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Page 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E5004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74796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7E5004">
              <w:rPr>
                <w:b/>
                <w:i/>
                <w:sz w:val="18"/>
                <w:szCs w:val="18"/>
              </w:rPr>
              <w:t xml:space="preserve"> of 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E5004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74796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7E500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BD3DEF" w:rsidRPr="00BD3DEF" w:rsidRDefault="00BD3DEF">
    <w:pPr>
      <w:pStyle w:val="Foo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EF" w:rsidRDefault="00BD3DEF" w:rsidP="00BD3DEF">
      <w:r>
        <w:separator/>
      </w:r>
    </w:p>
  </w:footnote>
  <w:footnote w:type="continuationSeparator" w:id="0">
    <w:p w:rsidR="00BD3DEF" w:rsidRDefault="00BD3DEF" w:rsidP="00BD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7D9"/>
    <w:multiLevelType w:val="hybridMultilevel"/>
    <w:tmpl w:val="1286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F6C34"/>
    <w:multiLevelType w:val="hybridMultilevel"/>
    <w:tmpl w:val="F3302444"/>
    <w:lvl w:ilvl="0" w:tplc="ED1E3A3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672CF"/>
    <w:multiLevelType w:val="hybridMultilevel"/>
    <w:tmpl w:val="5C906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90381"/>
    <w:multiLevelType w:val="hybridMultilevel"/>
    <w:tmpl w:val="160891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BD29C4"/>
    <w:multiLevelType w:val="hybridMultilevel"/>
    <w:tmpl w:val="08E6A0B4"/>
    <w:lvl w:ilvl="0" w:tplc="ED1E3A38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056"/>
    <w:multiLevelType w:val="hybridMultilevel"/>
    <w:tmpl w:val="11542BE6"/>
    <w:lvl w:ilvl="0" w:tplc="B4301E9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83C03"/>
    <w:multiLevelType w:val="hybridMultilevel"/>
    <w:tmpl w:val="F1563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F3358"/>
    <w:multiLevelType w:val="hybridMultilevel"/>
    <w:tmpl w:val="F2BCB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8"/>
    <w:rsid w:val="00157711"/>
    <w:rsid w:val="00167BA9"/>
    <w:rsid w:val="00192F62"/>
    <w:rsid w:val="001C3EDE"/>
    <w:rsid w:val="00244FA2"/>
    <w:rsid w:val="00256BE1"/>
    <w:rsid w:val="002C1E13"/>
    <w:rsid w:val="002D3C5B"/>
    <w:rsid w:val="003366E9"/>
    <w:rsid w:val="00344085"/>
    <w:rsid w:val="0036759B"/>
    <w:rsid w:val="0036786C"/>
    <w:rsid w:val="003A7A02"/>
    <w:rsid w:val="003C3033"/>
    <w:rsid w:val="00495E58"/>
    <w:rsid w:val="00574796"/>
    <w:rsid w:val="005A25BA"/>
    <w:rsid w:val="005F538C"/>
    <w:rsid w:val="005F57B2"/>
    <w:rsid w:val="005F620C"/>
    <w:rsid w:val="006045CA"/>
    <w:rsid w:val="007752E9"/>
    <w:rsid w:val="00780C48"/>
    <w:rsid w:val="007C4E5A"/>
    <w:rsid w:val="007E5004"/>
    <w:rsid w:val="007E5236"/>
    <w:rsid w:val="0088544F"/>
    <w:rsid w:val="008D1B2B"/>
    <w:rsid w:val="008D4D81"/>
    <w:rsid w:val="009F71A3"/>
    <w:rsid w:val="00A36470"/>
    <w:rsid w:val="00A479A7"/>
    <w:rsid w:val="00A52E86"/>
    <w:rsid w:val="00A60B2E"/>
    <w:rsid w:val="00A64083"/>
    <w:rsid w:val="00AB48B6"/>
    <w:rsid w:val="00B17684"/>
    <w:rsid w:val="00B44377"/>
    <w:rsid w:val="00B5250F"/>
    <w:rsid w:val="00B834B9"/>
    <w:rsid w:val="00BD3DEF"/>
    <w:rsid w:val="00C34E4D"/>
    <w:rsid w:val="00D178E7"/>
    <w:rsid w:val="00D44E73"/>
    <w:rsid w:val="00D95C83"/>
    <w:rsid w:val="00DE1FEA"/>
    <w:rsid w:val="00E46403"/>
    <w:rsid w:val="00EA218F"/>
    <w:rsid w:val="00EF75D8"/>
    <w:rsid w:val="00F30EEB"/>
    <w:rsid w:val="00FB199B"/>
    <w:rsid w:val="00FE56C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3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0C4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4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F"/>
  </w:style>
  <w:style w:type="paragraph" w:styleId="Footer">
    <w:name w:val="footer"/>
    <w:basedOn w:val="Normal"/>
    <w:link w:val="Foot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3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0C4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8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4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F"/>
  </w:style>
  <w:style w:type="paragraph" w:styleId="Footer">
    <w:name w:val="footer"/>
    <w:basedOn w:val="Normal"/>
    <w:link w:val="FooterChar"/>
    <w:uiPriority w:val="99"/>
    <w:unhideWhenUsed/>
    <w:rsid w:val="00BD3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11</cp:revision>
  <cp:lastPrinted>2017-02-21T06:03:00Z</cp:lastPrinted>
  <dcterms:created xsi:type="dcterms:W3CDTF">2017-05-02T01:46:00Z</dcterms:created>
  <dcterms:modified xsi:type="dcterms:W3CDTF">2017-05-02T03:12:00Z</dcterms:modified>
</cp:coreProperties>
</file>